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88D" w:rsidRPr="00CB023E" w:rsidRDefault="00E56A6B">
      <w:pPr>
        <w:pStyle w:val="a5"/>
        <w:widowControl/>
        <w:autoSpaceDE w:val="0"/>
        <w:autoSpaceDN w:val="0"/>
        <w:spacing w:before="0" w:beforeAutospacing="0" w:after="0" w:afterAutospacing="0" w:line="580" w:lineRule="exact"/>
        <w:jc w:val="both"/>
        <w:outlineLvl w:val="0"/>
        <w:rPr>
          <w:rFonts w:ascii="黑体" w:eastAsia="黑体" w:hAnsi="黑体" w:cs="仿宋_GB2312"/>
          <w:sz w:val="32"/>
          <w:szCs w:val="32"/>
        </w:rPr>
      </w:pPr>
      <w:r w:rsidRPr="00CB023E">
        <w:rPr>
          <w:rFonts w:ascii="黑体" w:eastAsia="黑体" w:hAnsi="黑体" w:cs="仿宋_GB2312" w:hint="eastAsia"/>
          <w:sz w:val="32"/>
          <w:szCs w:val="32"/>
        </w:rPr>
        <w:t>附件</w:t>
      </w:r>
      <w:r w:rsidRPr="00CB023E">
        <w:rPr>
          <w:rFonts w:ascii="黑体" w:eastAsia="黑体" w:hAnsi="黑体"/>
          <w:sz w:val="32"/>
          <w:szCs w:val="32"/>
        </w:rPr>
        <w:t>1</w:t>
      </w:r>
    </w:p>
    <w:p w:rsidR="00F3588D" w:rsidRDefault="00E56A6B">
      <w:pPr>
        <w:autoSpaceDE w:val="0"/>
        <w:autoSpaceDN w:val="0"/>
        <w:spacing w:line="580" w:lineRule="exact"/>
        <w:jc w:val="center"/>
        <w:outlineLvl w:val="0"/>
        <w:rPr>
          <w:rFonts w:ascii="方正小标宋简体" w:eastAsia="方正小标宋简体" w:hAnsi="方正大标宋简体"/>
          <w:kern w:val="0"/>
          <w:sz w:val="44"/>
          <w:szCs w:val="44"/>
        </w:rPr>
      </w:pPr>
      <w:r>
        <w:rPr>
          <w:rFonts w:ascii="方正小标宋简体" w:eastAsia="方正小标宋简体" w:hAnsi="方正大标宋简体" w:hint="eastAsia"/>
          <w:kern w:val="0"/>
          <w:sz w:val="44"/>
          <w:szCs w:val="44"/>
        </w:rPr>
        <w:t>课题申报指南</w:t>
      </w:r>
    </w:p>
    <w:p w:rsidR="00F3588D" w:rsidRDefault="00F3588D">
      <w:pPr>
        <w:autoSpaceDE w:val="0"/>
        <w:autoSpaceDN w:val="0"/>
        <w:jc w:val="center"/>
        <w:outlineLvl w:val="0"/>
        <w:rPr>
          <w:rFonts w:ascii="方正小标宋简体" w:eastAsia="方正小标宋简体" w:hAnsi="方正大标宋简体"/>
          <w:kern w:val="0"/>
          <w:sz w:val="44"/>
          <w:szCs w:val="44"/>
        </w:rPr>
      </w:pPr>
    </w:p>
    <w:p w:rsidR="00F3588D" w:rsidRDefault="00E56A6B">
      <w:pPr>
        <w:ind w:firstLineChars="200" w:firstLine="640"/>
        <w:rPr>
          <w:rFonts w:ascii="黑体" w:eastAsia="黑体" w:hAnsi="黑体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一</w:t>
      </w:r>
      <w:r>
        <w:rPr>
          <w:rFonts w:ascii="黑体" w:eastAsia="黑体" w:hAnsi="黑体"/>
          <w:bCs/>
          <w:color w:val="000000"/>
          <w:sz w:val="32"/>
          <w:szCs w:val="32"/>
        </w:rPr>
        <w:t>、</w:t>
      </w:r>
      <w:r>
        <w:rPr>
          <w:rFonts w:ascii="黑体" w:eastAsia="黑体" w:hAnsi="黑体" w:hint="eastAsia"/>
          <w:bCs/>
          <w:color w:val="000000"/>
          <w:sz w:val="32"/>
          <w:szCs w:val="32"/>
        </w:rPr>
        <w:t>课题</w:t>
      </w:r>
      <w:r>
        <w:rPr>
          <w:rFonts w:ascii="黑体" w:eastAsia="黑体" w:hAnsi="黑体"/>
          <w:bCs/>
          <w:color w:val="000000"/>
          <w:sz w:val="32"/>
          <w:szCs w:val="32"/>
        </w:rPr>
        <w:t>申报内容</w:t>
      </w:r>
    </w:p>
    <w:p w:rsidR="00F3588D" w:rsidRDefault="00E56A6B">
      <w:p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本次研究重点围绕教育数字化与产教协同的理论机制、资源建设、平台开发、人才培养、教学改革等方面开展，可以选择下方列出的题目申报，也可选择一个方向自拟题目申报。</w:t>
      </w:r>
    </w:p>
    <w:p w:rsidR="00F3588D" w:rsidRDefault="00E56A6B">
      <w:pPr>
        <w:autoSpaceDE w:val="0"/>
        <w:autoSpaceDN w:val="0"/>
        <w:ind w:firstLineChars="200" w:firstLine="643"/>
        <w:outlineLvl w:val="0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（一）理论研究与模式创新</w:t>
      </w:r>
    </w:p>
    <w:p w:rsidR="00F3588D" w:rsidRPr="00B325DA" w:rsidRDefault="00E56A6B">
      <w:pPr>
        <w:autoSpaceDE w:val="0"/>
        <w:autoSpaceDN w:val="0"/>
        <w:ind w:firstLineChars="200" w:firstLine="640"/>
        <w:outlineLvl w:val="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325DA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B325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Pr="00B325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教育数字化驱动产教深度融合的理论逻辑与实现路径研究</w:t>
      </w:r>
    </w:p>
    <w:p w:rsidR="00F3588D" w:rsidRPr="00B325DA" w:rsidRDefault="00E56A6B">
      <w:pPr>
        <w:autoSpaceDE w:val="0"/>
        <w:autoSpaceDN w:val="0"/>
        <w:ind w:firstLineChars="200" w:firstLine="640"/>
        <w:outlineLvl w:val="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325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2.</w:t>
      </w:r>
      <w:r w:rsidRPr="00B325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基于数字技术的产教协同治理模式与机制创新研究</w:t>
      </w:r>
    </w:p>
    <w:p w:rsidR="00F3588D" w:rsidRPr="00B325DA" w:rsidRDefault="00E56A6B">
      <w:pPr>
        <w:autoSpaceDE w:val="0"/>
        <w:autoSpaceDN w:val="0"/>
        <w:ind w:firstLineChars="200" w:firstLine="640"/>
        <w:outlineLvl w:val="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325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3.</w:t>
      </w:r>
      <w:r w:rsidRPr="00B325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智慧教育生态下校企协同育人动力机制研究</w:t>
      </w:r>
    </w:p>
    <w:p w:rsidR="00F3588D" w:rsidRDefault="00E56A6B">
      <w:pPr>
        <w:autoSpaceDE w:val="0"/>
        <w:autoSpaceDN w:val="0"/>
        <w:ind w:firstLineChars="200" w:firstLine="643"/>
        <w:outlineLvl w:val="0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（二）数字资源共建与平台开发</w:t>
      </w:r>
    </w:p>
    <w:p w:rsidR="00F3588D" w:rsidRPr="00B325DA" w:rsidRDefault="00E56A6B">
      <w:pPr>
        <w:autoSpaceDE w:val="0"/>
        <w:autoSpaceDN w:val="0"/>
        <w:ind w:firstLineChars="200" w:firstLine="640"/>
        <w:outlineLvl w:val="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325DA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 w:rsidRPr="00B325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面向产教融合的智慧云平台构建研究</w:t>
      </w:r>
    </w:p>
    <w:p w:rsidR="00F3588D" w:rsidRPr="00B325DA" w:rsidRDefault="00E56A6B">
      <w:pPr>
        <w:autoSpaceDE w:val="0"/>
        <w:autoSpaceDN w:val="0"/>
        <w:ind w:firstLineChars="200" w:firstLine="640"/>
        <w:outlineLvl w:val="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325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2.</w:t>
      </w:r>
      <w:r w:rsidRPr="00B325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校企协同开发新型活页式、工作手册式数字化教材研究</w:t>
      </w:r>
    </w:p>
    <w:p w:rsidR="00F3588D" w:rsidRPr="00B325DA" w:rsidRDefault="00E56A6B">
      <w:pPr>
        <w:autoSpaceDE w:val="0"/>
        <w:autoSpaceDN w:val="0"/>
        <w:ind w:firstLineChars="200" w:firstLine="640"/>
        <w:outlineLvl w:val="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325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3.</w:t>
      </w:r>
      <w:r w:rsidRPr="00B325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产教融合型虚拟仿真实训教学资源共建共享机制研究</w:t>
      </w:r>
    </w:p>
    <w:p w:rsidR="00F3588D" w:rsidRPr="00B325DA" w:rsidRDefault="00E56A6B">
      <w:pPr>
        <w:autoSpaceDE w:val="0"/>
        <w:autoSpaceDN w:val="0"/>
        <w:ind w:firstLineChars="200" w:firstLine="640"/>
        <w:outlineLvl w:val="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325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4.</w:t>
      </w:r>
      <w:r w:rsidRPr="00B325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基于产业需求的资源库动态建设与可持续运营模式研究</w:t>
      </w:r>
    </w:p>
    <w:p w:rsidR="00F3588D" w:rsidRPr="00B325DA" w:rsidRDefault="00E56A6B">
      <w:pPr>
        <w:autoSpaceDE w:val="0"/>
        <w:autoSpaceDN w:val="0"/>
        <w:ind w:firstLineChars="200" w:firstLine="640"/>
        <w:outlineLvl w:val="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325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5.</w:t>
      </w:r>
      <w:r w:rsidRPr="00B325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校企协同的课程智能体开发与应用模式研究</w:t>
      </w:r>
    </w:p>
    <w:p w:rsidR="00F3588D" w:rsidRDefault="00E56A6B">
      <w:pPr>
        <w:autoSpaceDE w:val="0"/>
        <w:autoSpaceDN w:val="0"/>
        <w:ind w:firstLineChars="200" w:firstLine="643"/>
        <w:outlineLvl w:val="0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（三）“新双高</w:t>
      </w:r>
      <w:r w:rsidRPr="00537371"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”建设</w:t>
      </w:r>
    </w:p>
    <w:p w:rsidR="00F3588D" w:rsidRPr="00CB023E" w:rsidRDefault="00E56A6B">
      <w:pPr>
        <w:autoSpaceDE w:val="0"/>
        <w:autoSpaceDN w:val="0"/>
        <w:ind w:firstLineChars="200" w:firstLine="640"/>
        <w:outlineLvl w:val="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B023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r w:rsidRPr="00CB023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“新双高”院校专业（群）数字化升级改造与实践研究</w:t>
      </w:r>
    </w:p>
    <w:p w:rsidR="00F3588D" w:rsidRPr="00CB023E" w:rsidRDefault="00E56A6B">
      <w:pPr>
        <w:autoSpaceDE w:val="0"/>
        <w:autoSpaceDN w:val="0"/>
        <w:ind w:firstLineChars="200" w:firstLine="640"/>
        <w:outlineLvl w:val="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B023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2.</w:t>
      </w:r>
      <w:r w:rsidRPr="00CB023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“新双高”院校与龙头企业共建虚拟仿真实训基地的运营模式创新研究</w:t>
      </w:r>
    </w:p>
    <w:p w:rsidR="00F3588D" w:rsidRPr="00CB023E" w:rsidRDefault="00E56A6B">
      <w:pPr>
        <w:autoSpaceDE w:val="0"/>
        <w:autoSpaceDN w:val="0"/>
        <w:ind w:firstLineChars="200" w:firstLine="640"/>
        <w:outlineLvl w:val="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B023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3.</w:t>
      </w:r>
      <w:r w:rsidRPr="00CB023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数字化新型教材的开发路径与标准研究</w:t>
      </w:r>
    </w:p>
    <w:p w:rsidR="00F3588D" w:rsidRPr="00CB023E" w:rsidRDefault="00E56A6B">
      <w:pPr>
        <w:autoSpaceDE w:val="0"/>
        <w:autoSpaceDN w:val="0"/>
        <w:ind w:firstLineChars="200" w:firstLine="640"/>
        <w:outlineLvl w:val="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B023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4.</w:t>
      </w:r>
      <w:r w:rsidRPr="00CB023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校企共建数字化技术创新工作室（研创中心）的运行机制与成果转化路径研究</w:t>
      </w:r>
    </w:p>
    <w:p w:rsidR="00F3588D" w:rsidRDefault="00E56A6B">
      <w:pPr>
        <w:autoSpaceDE w:val="0"/>
        <w:autoSpaceDN w:val="0"/>
        <w:ind w:firstLineChars="200" w:firstLine="643"/>
        <w:outlineLvl w:val="0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（四）数字化人才培养与教学改革</w:t>
      </w:r>
    </w:p>
    <w:p w:rsidR="00F3588D" w:rsidRPr="00CB023E" w:rsidRDefault="00E56A6B">
      <w:pPr>
        <w:autoSpaceDE w:val="0"/>
        <w:autoSpaceDN w:val="0"/>
        <w:ind w:firstLineChars="200" w:firstLine="640"/>
        <w:outlineLvl w:val="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B023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r w:rsidRPr="00CB023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产教协同背景下“新双高”院校“双师型”教师教学创新团队建设模式研究</w:t>
      </w:r>
    </w:p>
    <w:p w:rsidR="00F3588D" w:rsidRPr="00CB023E" w:rsidRDefault="00E56A6B">
      <w:pPr>
        <w:autoSpaceDE w:val="0"/>
        <w:autoSpaceDN w:val="0"/>
        <w:ind w:firstLineChars="200" w:firstLine="640"/>
        <w:outlineLvl w:val="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B023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2.</w:t>
      </w:r>
      <w:r w:rsidRPr="00CB023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产教协同背景下学生数字素养与职业能力综合评价改革研究</w:t>
      </w:r>
    </w:p>
    <w:p w:rsidR="00F3588D" w:rsidRPr="00CB023E" w:rsidRDefault="00E56A6B">
      <w:pPr>
        <w:autoSpaceDE w:val="0"/>
        <w:autoSpaceDN w:val="0"/>
        <w:ind w:firstLineChars="200" w:firstLine="640"/>
        <w:outlineLvl w:val="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B023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3.</w:t>
      </w:r>
      <w:r w:rsidRPr="00CB023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企业真实生产任务驱动的数字化项目式教学模式研究</w:t>
      </w:r>
    </w:p>
    <w:p w:rsidR="00F3588D" w:rsidRPr="00CB023E" w:rsidRDefault="00E56A6B">
      <w:pPr>
        <w:autoSpaceDE w:val="0"/>
        <w:autoSpaceDN w:val="0"/>
        <w:ind w:firstLineChars="200" w:firstLine="640"/>
        <w:outlineLvl w:val="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B023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4.</w:t>
      </w:r>
      <w:r w:rsidRPr="00CB023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面向未来产业的现场工程师数字化培养体系构建研究</w:t>
      </w:r>
    </w:p>
    <w:p w:rsidR="00F3588D" w:rsidRDefault="00E56A6B">
      <w:pPr>
        <w:autoSpaceDE w:val="0"/>
        <w:autoSpaceDN w:val="0"/>
        <w:ind w:firstLineChars="200" w:firstLine="643"/>
        <w:outlineLvl w:val="0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（五）学校可结合自身实践，自拟题目</w:t>
      </w:r>
    </w:p>
    <w:p w:rsidR="00F3588D" w:rsidRDefault="00E56A6B">
      <w:pPr>
        <w:ind w:firstLineChars="200" w:firstLine="640"/>
        <w:rPr>
          <w:rFonts w:ascii="黑体" w:eastAsia="黑体" w:hAnsi="黑体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二、课题申报条件</w:t>
      </w:r>
    </w:p>
    <w:p w:rsidR="00F3588D" w:rsidRPr="00CB023E" w:rsidRDefault="00E56A6B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1.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课题负责人应在相关研究领域有一定的成果积累，每人</w:t>
      </w:r>
      <w:r w:rsidRPr="00CB023E">
        <w:rPr>
          <w:rFonts w:ascii="Times New Roman" w:eastAsia="仿宋_GB2312" w:hAnsi="Times New Roman" w:hint="eastAsia"/>
          <w:color w:val="000000"/>
          <w:sz w:val="32"/>
          <w:szCs w:val="32"/>
        </w:rPr>
        <w:t>限报一项课题。课题组成员不超过</w:t>
      </w:r>
      <w:r w:rsidRPr="00CB023E">
        <w:rPr>
          <w:rFonts w:ascii="Times New Roman" w:eastAsia="仿宋_GB2312" w:hAnsi="Times New Roman" w:hint="eastAsia"/>
          <w:color w:val="000000"/>
          <w:sz w:val="32"/>
          <w:szCs w:val="32"/>
        </w:rPr>
        <w:t>10</w:t>
      </w:r>
      <w:r w:rsidRPr="00CB023E">
        <w:rPr>
          <w:rFonts w:ascii="Times New Roman" w:eastAsia="仿宋_GB2312" w:hAnsi="Times New Roman" w:hint="eastAsia"/>
          <w:color w:val="000000"/>
          <w:sz w:val="32"/>
          <w:szCs w:val="32"/>
        </w:rPr>
        <w:t>人，人员结构合理，分工明确。</w:t>
      </w:r>
    </w:p>
    <w:p w:rsidR="00F3588D" w:rsidRPr="00CB023E" w:rsidRDefault="00E56A6B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CB023E">
        <w:rPr>
          <w:rFonts w:ascii="Times New Roman" w:eastAsia="仿宋_GB2312" w:hAnsi="Times New Roman" w:hint="eastAsia"/>
          <w:color w:val="000000"/>
          <w:sz w:val="32"/>
          <w:szCs w:val="32"/>
        </w:rPr>
        <w:t>2.</w:t>
      </w:r>
      <w:r w:rsidRPr="00CB023E">
        <w:rPr>
          <w:rFonts w:ascii="Times New Roman" w:eastAsia="仿宋_GB2312" w:hAnsi="Times New Roman" w:hint="eastAsia"/>
          <w:color w:val="000000"/>
          <w:sz w:val="32"/>
          <w:szCs w:val="32"/>
        </w:rPr>
        <w:t>课题根据</w:t>
      </w:r>
      <w:r w:rsidRPr="00CB023E">
        <w:rPr>
          <w:rFonts w:ascii="Times New Roman" w:eastAsia="仿宋_GB2312" w:hAnsi="Times New Roman"/>
          <w:color w:val="000000"/>
          <w:sz w:val="32"/>
          <w:szCs w:val="32"/>
        </w:rPr>
        <w:t>课题经费分为</w:t>
      </w:r>
      <w:r w:rsidRPr="00CB023E">
        <w:rPr>
          <w:rFonts w:ascii="Times New Roman" w:eastAsia="仿宋_GB2312" w:hAnsi="Times New Roman" w:hint="eastAsia"/>
          <w:color w:val="000000"/>
          <w:sz w:val="32"/>
          <w:szCs w:val="32"/>
        </w:rPr>
        <w:t>一般课题和重点课题。一般课题主持人应</w:t>
      </w:r>
      <w:bookmarkStart w:id="0" w:name="OLE_LINK42"/>
      <w:r w:rsidRPr="00CB023E">
        <w:rPr>
          <w:rFonts w:ascii="Times New Roman" w:eastAsia="仿宋_GB2312" w:hAnsi="Times New Roman" w:hint="eastAsia"/>
          <w:color w:val="000000"/>
          <w:sz w:val="32"/>
          <w:szCs w:val="32"/>
        </w:rPr>
        <w:t>具有中级职称</w:t>
      </w:r>
      <w:bookmarkEnd w:id="0"/>
      <w:r w:rsidRPr="00CB023E">
        <w:rPr>
          <w:rFonts w:ascii="Times New Roman" w:eastAsia="仿宋_GB2312" w:hAnsi="Times New Roman" w:hint="eastAsia"/>
          <w:color w:val="000000"/>
          <w:sz w:val="32"/>
          <w:szCs w:val="32"/>
        </w:rPr>
        <w:t>及以上。重点课题主持人应</w:t>
      </w:r>
      <w:bookmarkStart w:id="1" w:name="OLE_LINK45"/>
      <w:r w:rsidRPr="00CB023E">
        <w:rPr>
          <w:rFonts w:ascii="Times New Roman" w:eastAsia="仿宋_GB2312" w:hAnsi="Times New Roman" w:hint="eastAsia"/>
          <w:color w:val="000000"/>
          <w:sz w:val="32"/>
          <w:szCs w:val="32"/>
        </w:rPr>
        <w:t>具有高级专业技术职称</w:t>
      </w:r>
      <w:bookmarkEnd w:id="1"/>
      <w:r w:rsidRPr="00CB023E">
        <w:rPr>
          <w:rFonts w:ascii="Times New Roman" w:eastAsia="仿宋_GB2312" w:hAnsi="Times New Roman" w:hint="eastAsia"/>
          <w:color w:val="000000"/>
          <w:sz w:val="32"/>
          <w:szCs w:val="32"/>
        </w:rPr>
        <w:t>（高等学校副教授和相应职称及以上、中专高级讲师及以上）。</w:t>
      </w:r>
    </w:p>
    <w:p w:rsidR="00316237" w:rsidRDefault="00316237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CB023E">
        <w:rPr>
          <w:rFonts w:ascii="Times New Roman" w:eastAsia="仿宋_GB2312" w:hAnsi="Times New Roman" w:hint="eastAsia"/>
          <w:color w:val="000000"/>
          <w:sz w:val="32"/>
          <w:szCs w:val="32"/>
        </w:rPr>
        <w:t>3.</w:t>
      </w:r>
      <w:r w:rsidRPr="00CB023E">
        <w:rPr>
          <w:rFonts w:ascii="Times New Roman" w:eastAsia="仿宋_GB2312" w:hAnsi="Times New Roman" w:hint="eastAsia"/>
          <w:color w:val="000000"/>
          <w:sz w:val="32"/>
          <w:szCs w:val="32"/>
        </w:rPr>
        <w:t>申请人应客观、真实地填写申请书，没有知识产权争议，遵守国家有关知识产权法规。在专项申请书中引用他人研究成果</w:t>
      </w:r>
      <w:r w:rsidRPr="00316237">
        <w:rPr>
          <w:rFonts w:ascii="Times New Roman" w:eastAsia="仿宋_GB2312" w:hAnsi="Times New Roman" w:hint="eastAsia"/>
          <w:color w:val="000000"/>
          <w:sz w:val="32"/>
          <w:szCs w:val="32"/>
        </w:rPr>
        <w:t>时，必须以脚注或其他方式注明出处。对于伪造、</w:t>
      </w:r>
      <w:r w:rsidRPr="00316237">
        <w:rPr>
          <w:rFonts w:ascii="Times New Roman" w:eastAsia="仿宋_GB2312" w:hAnsi="Times New Roman" w:hint="eastAsia"/>
          <w:color w:val="000000"/>
          <w:sz w:val="32"/>
          <w:szCs w:val="32"/>
        </w:rPr>
        <w:lastRenderedPageBreak/>
        <w:t>篡改科学数据，抄袭他人著作、论文或者剽窃他人科研成果等科研不端行为，一经查实，将取消申请资格。</w:t>
      </w:r>
    </w:p>
    <w:p w:rsidR="00F3588D" w:rsidRDefault="00E56A6B">
      <w:pPr>
        <w:ind w:firstLineChars="200" w:firstLine="640"/>
        <w:rPr>
          <w:rFonts w:ascii="黑体" w:eastAsia="黑体" w:hAnsi="黑体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三、课题要求</w:t>
      </w:r>
    </w:p>
    <w:p w:rsidR="00F3588D" w:rsidRDefault="00E56A6B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1.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课题研究应注重应用性与创新性，以</w:t>
      </w:r>
      <w:r>
        <w:rPr>
          <w:rFonts w:ascii="Times New Roman" w:eastAsia="仿宋_GB2312" w:hAnsi="Times New Roman"/>
          <w:color w:val="000000"/>
          <w:sz w:val="32"/>
          <w:szCs w:val="32"/>
        </w:rPr>
        <w:t>总结既有经验和案例为基础，体现可操作性，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具有实践应用的价值</w:t>
      </w:r>
      <w:r>
        <w:rPr>
          <w:rFonts w:ascii="Times New Roman" w:eastAsia="仿宋_GB2312" w:hAnsi="Times New Roman"/>
          <w:color w:val="000000"/>
          <w:sz w:val="32"/>
          <w:szCs w:val="32"/>
        </w:rPr>
        <w:t>。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注重形成标准体系、制度体系、实施意见、工作指南、技术方案</w:t>
      </w:r>
      <w:r>
        <w:rPr>
          <w:rFonts w:ascii="Times New Roman" w:eastAsia="仿宋_GB2312" w:hAnsi="Times New Roman"/>
          <w:color w:val="000000"/>
          <w:sz w:val="32"/>
          <w:szCs w:val="32"/>
        </w:rPr>
        <w:t>、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案例库</w:t>
      </w:r>
      <w:r>
        <w:rPr>
          <w:rFonts w:ascii="Times New Roman" w:eastAsia="仿宋_GB2312" w:hAnsi="Times New Roman"/>
          <w:color w:val="000000"/>
          <w:sz w:val="32"/>
          <w:szCs w:val="32"/>
        </w:rPr>
        <w:t>、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课程体系及教材资源等可落地的成果。</w:t>
      </w:r>
    </w:p>
    <w:p w:rsidR="00F3588D" w:rsidRDefault="00E56A6B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.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立项课题研究工作完成后，由</w:t>
      </w:r>
      <w:r w:rsidR="00A454D8">
        <w:rPr>
          <w:rFonts w:ascii="Times New Roman" w:eastAsia="仿宋_GB2312" w:hAnsi="Times New Roman" w:hint="eastAsia"/>
          <w:color w:val="000000"/>
          <w:sz w:val="32"/>
          <w:szCs w:val="32"/>
        </w:rPr>
        <w:t>规建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中心联合科明数码组织结题验收。验收通过的</w:t>
      </w:r>
      <w:r>
        <w:rPr>
          <w:rFonts w:ascii="Times New Roman" w:eastAsia="仿宋_GB2312" w:hAnsi="Times New Roman"/>
          <w:color w:val="000000"/>
          <w:sz w:val="32"/>
          <w:szCs w:val="32"/>
        </w:rPr>
        <w:t>，</w:t>
      </w:r>
      <w:r w:rsidR="00A454D8">
        <w:rPr>
          <w:rFonts w:ascii="Times New Roman" w:eastAsia="仿宋_GB2312" w:hAnsi="Times New Roman" w:hint="eastAsia"/>
          <w:color w:val="000000"/>
          <w:sz w:val="32"/>
          <w:szCs w:val="32"/>
        </w:rPr>
        <w:t>规建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中心将为课题组颁发课题结题证明；验收未通过的，将给予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6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个月的补充研究或修改时间，完成后再次验收。</w:t>
      </w:r>
    </w:p>
    <w:p w:rsidR="00F3588D" w:rsidRDefault="00E56A6B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3.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课题负责人需做好经费使用管理，在申报时做好</w:t>
      </w:r>
      <w:r>
        <w:rPr>
          <w:rFonts w:ascii="Times New Roman" w:eastAsia="仿宋_GB2312" w:hAnsi="Times New Roman"/>
          <w:color w:val="000000"/>
          <w:sz w:val="32"/>
          <w:szCs w:val="32"/>
        </w:rPr>
        <w:t>经费预算，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在</w:t>
      </w:r>
      <w:r>
        <w:rPr>
          <w:rFonts w:ascii="Times New Roman" w:eastAsia="仿宋_GB2312" w:hAnsi="Times New Roman"/>
          <w:color w:val="000000"/>
          <w:sz w:val="32"/>
          <w:szCs w:val="32"/>
        </w:rPr>
        <w:t>结题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时提交</w:t>
      </w:r>
      <w:r>
        <w:rPr>
          <w:rFonts w:ascii="Times New Roman" w:eastAsia="仿宋_GB2312" w:hAnsi="Times New Roman"/>
          <w:color w:val="000000"/>
          <w:sz w:val="32"/>
          <w:szCs w:val="32"/>
        </w:rPr>
        <w:t>经费决算表。</w:t>
      </w:r>
    </w:p>
    <w:p w:rsidR="00F3588D" w:rsidRDefault="00E56A6B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.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课题产生的知识产权归属由课</w:t>
      </w:r>
      <w:r>
        <w:rPr>
          <w:rFonts w:ascii="Times New Roman" w:eastAsia="仿宋_GB2312" w:hAnsi="Times New Roman" w:hint="eastAsia"/>
          <w:sz w:val="32"/>
          <w:szCs w:val="32"/>
        </w:rPr>
        <w:t>题申请方和课题经费出资方根据具体贡献情况协商确定。</w:t>
      </w:r>
    </w:p>
    <w:p w:rsidR="00F3588D" w:rsidRDefault="00E56A6B">
      <w:pPr>
        <w:ind w:firstLineChars="200" w:firstLine="640"/>
        <w:rPr>
          <w:rFonts w:ascii="黑体" w:eastAsia="黑体" w:hAnsi="黑体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四、课题支持办法</w:t>
      </w:r>
    </w:p>
    <w:p w:rsidR="00F3588D" w:rsidRDefault="00E56A6B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.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课题研究周期为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年，个别课题需要延长的可根据课题复杂程度适度延长执行周期，延长时间不超过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年。</w:t>
      </w:r>
    </w:p>
    <w:p w:rsidR="00F3588D" w:rsidRDefault="00E56A6B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2.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科明数码作为技术支持单位，为课题研究提供软硬件设施、素材资源及技术援助等支持，课题负责人需做好经费使用管理。</w:t>
      </w:r>
    </w:p>
    <w:p w:rsidR="00F3588D" w:rsidRDefault="00E56A6B">
      <w:pPr>
        <w:ind w:firstLineChars="200" w:firstLine="640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课题经费</w:t>
      </w:r>
      <w:r>
        <w:rPr>
          <w:rFonts w:ascii="Times New Roman" w:eastAsia="仿宋_GB2312" w:hAnsi="Times New Roman"/>
          <w:sz w:val="32"/>
          <w:szCs w:val="32"/>
        </w:rPr>
        <w:t>包含</w:t>
      </w:r>
      <w:r w:rsidR="00316237">
        <w:rPr>
          <w:rFonts w:ascii="Times New Roman" w:eastAsia="仿宋_GB2312" w:hAnsi="Times New Roman" w:hint="eastAsia"/>
          <w:sz w:val="32"/>
          <w:szCs w:val="32"/>
        </w:rPr>
        <w:t>资金</w:t>
      </w:r>
      <w:r>
        <w:rPr>
          <w:rFonts w:ascii="Times New Roman" w:eastAsia="仿宋_GB2312" w:hAnsi="Times New Roman"/>
          <w:sz w:val="32"/>
          <w:szCs w:val="32"/>
        </w:rPr>
        <w:t>和软硬件设施</w:t>
      </w:r>
      <w:r>
        <w:rPr>
          <w:rFonts w:ascii="Times New Roman" w:eastAsia="仿宋_GB2312" w:hAnsi="Times New Roman" w:hint="eastAsia"/>
          <w:sz w:val="32"/>
          <w:szCs w:val="32"/>
        </w:rPr>
        <w:t>。一般课题经费为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万元人民币，其中，</w:t>
      </w:r>
      <w:r w:rsidR="00316237">
        <w:rPr>
          <w:rFonts w:ascii="Times New Roman" w:eastAsia="仿宋_GB2312" w:hAnsi="Times New Roman" w:hint="eastAsia"/>
          <w:sz w:val="32"/>
          <w:szCs w:val="32"/>
        </w:rPr>
        <w:t>资金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万元、软件资源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万元；重点课题经费为</w:t>
      </w: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万元人民币，其中，</w:t>
      </w:r>
      <w:r w:rsidR="00316237">
        <w:rPr>
          <w:rFonts w:ascii="Times New Roman" w:eastAsia="仿宋_GB2312" w:hAnsi="Times New Roman" w:hint="eastAsia"/>
          <w:sz w:val="32"/>
          <w:szCs w:val="32"/>
        </w:rPr>
        <w:t>资金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万元、软件系统</w:t>
      </w:r>
      <w:r>
        <w:rPr>
          <w:rFonts w:ascii="Times New Roman" w:eastAsia="仿宋_GB2312" w:hAnsi="Times New Roman" w:hint="eastAsia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开发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平台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万元。软硬件设施根据课题承担单位需求，由科明数码配合调度、支持。</w:t>
      </w:r>
    </w:p>
    <w:p w:rsidR="00F3588D" w:rsidRDefault="0036252C" w:rsidP="0029498D">
      <w:pPr>
        <w:widowControl/>
        <w:spacing w:line="240" w:lineRule="auto"/>
        <w:jc w:val="left"/>
        <w:rPr>
          <w:rFonts w:ascii="黑体" w:eastAsia="黑体" w:hAnsi="黑体" w:cs="黑体" w:hint="eastAsia"/>
          <w:kern w:val="0"/>
          <w:sz w:val="28"/>
          <w:szCs w:val="28"/>
        </w:rPr>
        <w:sectPr w:rsidR="00F3588D" w:rsidSect="00694508">
          <w:footerReference w:type="default" r:id="rId6"/>
          <w:pgSz w:w="11906" w:h="16838"/>
          <w:pgMar w:top="1440" w:right="1800" w:bottom="1440" w:left="1800" w:header="851" w:footer="850" w:gutter="0"/>
          <w:cols w:space="425"/>
          <w:docGrid w:type="lines" w:linePitch="312"/>
        </w:sectPr>
      </w:pPr>
      <w:r>
        <w:rPr>
          <w:rFonts w:ascii="黑体" w:eastAsia="黑体" w:hAnsi="黑体" w:cs="黑体"/>
          <w:kern w:val="0"/>
          <w:sz w:val="28"/>
          <w:szCs w:val="28"/>
        </w:rPr>
        <w:br w:type="page"/>
      </w:r>
      <w:bookmarkStart w:id="2" w:name="_GoBack"/>
      <w:bookmarkEnd w:id="2"/>
    </w:p>
    <w:p w:rsidR="00F3588D" w:rsidRDefault="00F3588D" w:rsidP="0029498D">
      <w:pPr>
        <w:outlineLvl w:val="0"/>
        <w:rPr>
          <w:rStyle w:val="a7"/>
          <w:rFonts w:ascii="仿宋_GB2312" w:eastAsia="仿宋_GB2312" w:hAnsi="仿宋_GB2312" w:cs="仿宋_GB2312" w:hint="eastAsia"/>
          <w:b w:val="0"/>
          <w:sz w:val="32"/>
          <w:szCs w:val="32"/>
        </w:rPr>
      </w:pPr>
    </w:p>
    <w:sectPr w:rsidR="00F3588D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8A3" w:rsidRDefault="00C348A3">
      <w:pPr>
        <w:spacing w:line="240" w:lineRule="auto"/>
      </w:pPr>
      <w:r>
        <w:separator/>
      </w:r>
    </w:p>
  </w:endnote>
  <w:endnote w:type="continuationSeparator" w:id="0">
    <w:p w:rsidR="00C348A3" w:rsidRDefault="00C348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4032744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694508" w:rsidRPr="00694508" w:rsidRDefault="00CB023E" w:rsidP="00694508">
        <w:pPr>
          <w:pStyle w:val="a4"/>
          <w:jc w:val="center"/>
          <w:rPr>
            <w:rFonts w:ascii="仿宋_GB2312" w:eastAsia="仿宋_GB2312"/>
            <w:sz w:val="28"/>
            <w:szCs w:val="28"/>
          </w:rPr>
        </w:pPr>
        <w:r w:rsidRPr="0036252C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36252C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36252C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29498D" w:rsidRPr="0029498D">
          <w:rPr>
            <w:rFonts w:ascii="仿宋_GB2312" w:eastAsia="仿宋_GB2312"/>
            <w:noProof/>
            <w:sz w:val="28"/>
            <w:szCs w:val="28"/>
            <w:lang w:val="zh-CN"/>
          </w:rPr>
          <w:t>4</w:t>
        </w:r>
        <w:r w:rsidRPr="0036252C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476" w:rsidRDefault="001D085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ACF223" wp14:editId="2CD21A6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E0476" w:rsidRDefault="001D085C">
                          <w:pPr>
                            <w:pStyle w:val="a4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9498D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ACF22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E0476" w:rsidRDefault="001D085C">
                    <w:pPr>
                      <w:pStyle w:val="a4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29498D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8A3" w:rsidRDefault="00C348A3">
      <w:pPr>
        <w:spacing w:line="240" w:lineRule="auto"/>
      </w:pPr>
      <w:r>
        <w:separator/>
      </w:r>
    </w:p>
  </w:footnote>
  <w:footnote w:type="continuationSeparator" w:id="0">
    <w:p w:rsidR="00C348A3" w:rsidRDefault="00C348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476" w:rsidRDefault="00C348A3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0751C"/>
    <w:rsid w:val="000F72ED"/>
    <w:rsid w:val="00165536"/>
    <w:rsid w:val="001D085C"/>
    <w:rsid w:val="00234A28"/>
    <w:rsid w:val="0029498D"/>
    <w:rsid w:val="00316237"/>
    <w:rsid w:val="0036252C"/>
    <w:rsid w:val="00397687"/>
    <w:rsid w:val="004A0575"/>
    <w:rsid w:val="00537371"/>
    <w:rsid w:val="00577D10"/>
    <w:rsid w:val="0064478C"/>
    <w:rsid w:val="00657F22"/>
    <w:rsid w:val="00694508"/>
    <w:rsid w:val="008E24BF"/>
    <w:rsid w:val="008F0D47"/>
    <w:rsid w:val="00966DBD"/>
    <w:rsid w:val="009D23C2"/>
    <w:rsid w:val="00A01B0A"/>
    <w:rsid w:val="00A43E05"/>
    <w:rsid w:val="00A454D8"/>
    <w:rsid w:val="00B325DA"/>
    <w:rsid w:val="00B77E66"/>
    <w:rsid w:val="00C348A3"/>
    <w:rsid w:val="00CB023E"/>
    <w:rsid w:val="00CF52FE"/>
    <w:rsid w:val="00E56A6B"/>
    <w:rsid w:val="00F07A52"/>
    <w:rsid w:val="00F3588D"/>
    <w:rsid w:val="01CE57B8"/>
    <w:rsid w:val="035B60B6"/>
    <w:rsid w:val="045A3333"/>
    <w:rsid w:val="06287461"/>
    <w:rsid w:val="06D3561E"/>
    <w:rsid w:val="07E8279A"/>
    <w:rsid w:val="09B0070D"/>
    <w:rsid w:val="0C7E7DDA"/>
    <w:rsid w:val="0DBF4B4E"/>
    <w:rsid w:val="0E912047"/>
    <w:rsid w:val="0FA97864"/>
    <w:rsid w:val="13E72709"/>
    <w:rsid w:val="14667AD2"/>
    <w:rsid w:val="14F96B98"/>
    <w:rsid w:val="152B5DE4"/>
    <w:rsid w:val="164B51D1"/>
    <w:rsid w:val="17BF60B6"/>
    <w:rsid w:val="184C3483"/>
    <w:rsid w:val="1CD51C99"/>
    <w:rsid w:val="1CDF0421"/>
    <w:rsid w:val="1D077978"/>
    <w:rsid w:val="1D464944"/>
    <w:rsid w:val="20D81D57"/>
    <w:rsid w:val="226F0499"/>
    <w:rsid w:val="253908EB"/>
    <w:rsid w:val="26CD1C32"/>
    <w:rsid w:val="2A105610"/>
    <w:rsid w:val="2C0559CB"/>
    <w:rsid w:val="2E80751C"/>
    <w:rsid w:val="2F6A6270"/>
    <w:rsid w:val="361707D4"/>
    <w:rsid w:val="36E032BC"/>
    <w:rsid w:val="36F32FEF"/>
    <w:rsid w:val="37074CED"/>
    <w:rsid w:val="39A44A75"/>
    <w:rsid w:val="3C1001A0"/>
    <w:rsid w:val="3CAA4150"/>
    <w:rsid w:val="3E9C5D1B"/>
    <w:rsid w:val="3FE21E53"/>
    <w:rsid w:val="41E33C60"/>
    <w:rsid w:val="43BC29BB"/>
    <w:rsid w:val="43FF1225"/>
    <w:rsid w:val="443022D9"/>
    <w:rsid w:val="443A225E"/>
    <w:rsid w:val="46E464B1"/>
    <w:rsid w:val="48E3459A"/>
    <w:rsid w:val="4FB8497E"/>
    <w:rsid w:val="52426781"/>
    <w:rsid w:val="52463184"/>
    <w:rsid w:val="561B7A15"/>
    <w:rsid w:val="59F12F67"/>
    <w:rsid w:val="5A7A2F5C"/>
    <w:rsid w:val="5AD07020"/>
    <w:rsid w:val="5D156F6C"/>
    <w:rsid w:val="5D9A56C3"/>
    <w:rsid w:val="5DA54794"/>
    <w:rsid w:val="5ED115B9"/>
    <w:rsid w:val="5F41229A"/>
    <w:rsid w:val="6075408A"/>
    <w:rsid w:val="619D5782"/>
    <w:rsid w:val="62DE6052"/>
    <w:rsid w:val="65FD5C61"/>
    <w:rsid w:val="673B3A73"/>
    <w:rsid w:val="6A255B8F"/>
    <w:rsid w:val="6A6432E1"/>
    <w:rsid w:val="6B693C68"/>
    <w:rsid w:val="6DDD3AD6"/>
    <w:rsid w:val="6DE85FD7"/>
    <w:rsid w:val="6E0A419F"/>
    <w:rsid w:val="6E6C6C08"/>
    <w:rsid w:val="6F7E4E45"/>
    <w:rsid w:val="71D451F0"/>
    <w:rsid w:val="71EA0570"/>
    <w:rsid w:val="72FF629D"/>
    <w:rsid w:val="731C6E4F"/>
    <w:rsid w:val="74B530B7"/>
    <w:rsid w:val="769413F2"/>
    <w:rsid w:val="76C9109B"/>
    <w:rsid w:val="779B5C08"/>
    <w:rsid w:val="77D85E3D"/>
    <w:rsid w:val="79D264B9"/>
    <w:rsid w:val="79EF706B"/>
    <w:rsid w:val="7A6D59B5"/>
    <w:rsid w:val="7D2232B3"/>
    <w:rsid w:val="7D4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61703F1-E633-432F-A9B0-96365611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styleId="a9">
    <w:name w:val="header"/>
    <w:basedOn w:val="a"/>
    <w:link w:val="Char0"/>
    <w:qFormat/>
    <w:rsid w:val="00A43E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qFormat/>
    <w:rsid w:val="00A43E0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Char1"/>
    <w:semiHidden/>
    <w:unhideWhenUsed/>
    <w:rsid w:val="00A454D8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a"/>
    <w:semiHidden/>
    <w:rsid w:val="00A454D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CB023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5</Pages>
  <Words>207</Words>
  <Characters>1186</Characters>
  <Application>Microsoft Office Word</Application>
  <DocSecurity>0</DocSecurity>
  <Lines>9</Lines>
  <Paragraphs>2</Paragraphs>
  <ScaleCrop>false</ScaleCrop>
  <Company>Microsoft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金子</dc:creator>
  <cp:lastModifiedBy>CSDP</cp:lastModifiedBy>
  <cp:revision>17</cp:revision>
  <cp:lastPrinted>2025-12-16T07:50:00Z</cp:lastPrinted>
  <dcterms:created xsi:type="dcterms:W3CDTF">2025-11-10T08:29:00Z</dcterms:created>
  <dcterms:modified xsi:type="dcterms:W3CDTF">2025-12-22T09:44:00Z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B345945D9498473B9E2A9FD095371C60_11</vt:lpwstr>
  </property>
  <property fmtid="{D5CDD505-2E9C-101B-9397-08002B2CF9AE}" pid="4" name="KSOTemplateDocerSaveRecord">
    <vt:lpwstr>eyJoZGlkIjoiYTJjNjI1YTBmMDM2MDQ5NWQxNjViMjMxYWE2NzNmYTciLCJ1c2VySWQiOiIyMDg3NTM4ODcifQ==</vt:lpwstr>
  </property>
</Properties>
</file>