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bookmarkStart w:id="0" w:name="_GoBack"/>
      <w:r>
        <w:rPr>
          <w:rFonts w:hint="eastAsia" w:ascii="宋体" w:hAnsi="宋体" w:eastAsia="宋体" w:cs="宋体"/>
          <w:b/>
          <w:bCs/>
          <w:sz w:val="28"/>
          <w:szCs w:val="28"/>
        </w:rPr>
        <w:t>国家语委“十四五”科研规划项目2025年选题指南</w:t>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一、重大项目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1.语言文字思政教育功能与实现方式研究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2.全球数字空间中文影响力调查与提升研究（研究时间1—2年）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3.“十五五”规划背景下语言科学的理论建构与话语体系研究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4.大中小学中华优秀语言文化传承教育一体化建设研究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5.中国特色语言文明及其国际交流互鉴的理论与实践研究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6.中国老年人语言健康标准研究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二、重点项目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1.语言服务赋能国家关键领域发展的理论构建与实践路径研究（分领域申报）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2.中国特色教育话语体系及其关键词语研究（分领域申报，基础教育领域已立项）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3.乡村文化振兴视域下乡村语言景观治理与规划研究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4.旅游城市语言服务评价标准研究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5.语言数据要素驱动产业发展的统计测度与实现路径研究（研究时间1—2年）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6.语言文字大数据治理框架及其规范标准研究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7.基于大数据的语言能力测量框架研究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8.数智化时代儿童早期语言能力形成与发展研究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9.面向视听双障人群的触觉手语与手指盲文语料库建设研究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10.国家通用盲文规范词语表研究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11.全球竞争背景下边境安全中语言风险评估与对策研究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三、一般项目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1.国家通用语言文字法实施视阈下地方语言文字治理体系与能力建设研究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2.中华优秀语言文化融入家校社协同育人的路径与机制研究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3.新时代高校思政课话语体系改革创新研究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4.大学语文课程体系创新研究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5.文化创意产业中的语言资源开发与应用研究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6.中文数字化进程与“十五五”期间发展策略研究（研究时间1年）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7.面向青少年学生职业发展需要的核心语言能力研究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8.人机协同的语言翻译人才培养研究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9.面向全球的“外语+”复合型人才培养研究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10.语言密集型行业的人才供需适配机制研究（分行业申报）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11.面向“一带一路”经贸合作的“专业技能+语言能力+跨域文化”行业术语与教学资源建设研究（分行业申报）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12.跨境电商语言服务需求及其发展趋势研究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Yzk1MDJlZThiZGE2YTgzMzZlNTMwNjNkNGM1NWQifQ=="/>
  </w:docVars>
  <w:rsids>
    <w:rsidRoot w:val="00000000"/>
    <w:rsid w:val="046D5DC9"/>
    <w:rsid w:val="6A5F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2025-07-19T09:53:42Z</dcterms:created>
  <dc:creator>Administrator</dc:creator>
  <cp:lastModifiedBy>一直在路上</cp:lastModifiedBy>
  <dcterms:modified xsi:type="dcterms:W3CDTF">2025-07-19T09:56:10Z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03BC90C5D0A64EB5AD5C3BDE997FA201_12</vt:lpwstr>
  </property>
</Properties>
</file>